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Tisková zpráva</w:t>
      </w:r>
    </w:p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016CDE" w:rsidRDefault="005E767E" w:rsidP="00016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bookmarkStart w:id="0" w:name="_GoBack"/>
      <w:r w:rsidRPr="005E767E">
        <w:rPr>
          <w:rStyle w:val="normaltextrun"/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5962015" cy="2732405"/>
            <wp:effectExtent l="0" t="0" r="635" b="0"/>
            <wp:wrapThrough wrapText="bothSides">
              <wp:wrapPolygon edited="0">
                <wp:start x="0" y="0"/>
                <wp:lineTo x="0" y="21384"/>
                <wp:lineTo x="21533" y="21384"/>
                <wp:lineTo x="21533" y="0"/>
                <wp:lineTo x="0" y="0"/>
              </wp:wrapPolygon>
            </wp:wrapThrough>
            <wp:docPr id="1" name="Obrázek 1" descr="C:\Users\kovarikova\Desktop\hazena_KABELOVKA_banner_1920x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rikova\Desktop\hazena_KABELOVKA_banner_1920x8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767E" w:rsidRDefault="005E767E" w:rsidP="00016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Od vrhané k házené. 100 + 2 let házené v 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Napajedlích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</w:p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12. 5. – 12. 6. 2022</w:t>
      </w:r>
    </w:p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Počátky házené v 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Napajedlích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se datují rokem 1920. Původně jsme chtěli oslavit její stoleté výročí, ale dva epidemické roky nám plány trochu pozměnily, a tak jsme se dostali na číslovku 100+2.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„Chceme-li vstoupit do historie házené, musíme tam vstoupit bránou házené české,“ </w:t>
      </w:r>
      <w:r>
        <w:rPr>
          <w:rStyle w:val="normaltextrun"/>
          <w:rFonts w:ascii="Calibri" w:hAnsi="Calibri" w:cs="Calibri"/>
          <w:sz w:val="22"/>
          <w:szCs w:val="22"/>
        </w:rPr>
        <w:t>je mottem Národního házenkářského archivu, který do Napajedel přivezl zhmotněné nejatraktivnější příběhy československé házenkářské historie. Naše země se stala díky tradici a oblibě národní házené okamžitě po přechodu na házenou hranou podle mezinárodních pravidel v polovině minulého století házenkářskou velmocí.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Československé házenkářky a házenkáři vozili ze šampionátů vždy medaile a tituly mistrů světa ve všech třech druzích házené, které se na našem území hrály. Tedy v české neboli dnes národní házené, v německé házené o jedenácti hráčích, která se hrála na fotbalovém hřišti před statisícovými návštěvami i v dnešní házené, která se narodila ve Skandinávii.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Počátky tohoto sportu v 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Napajedlích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jsou spojeny s velmi úspěšným ženským družstvem, muži začínají hrát házenou takřka o 20 let později, ale dlouhá tradice se udržela až do současnosti. Výstava, vytvořená ve spolupráci s Vladimírem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Salčákem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z Národního házenkářského archivu, oddílem házené TJ FS Napajedla a firmou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Matchball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představí nejen historii házené, ale také zlatý poklad československé házené v podobě medailí ze světových šampionátů i originálních míčů, chybět nebude ani střihový film z házenkářského dění na území Rakouska-Uherska, Československa i Česka.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CDE" w:rsidRDefault="00016CDE" w:rsidP="00016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016CDE" w:rsidRPr="00016CDE" w:rsidRDefault="00016CDE" w:rsidP="00016C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16CDE">
        <w:rPr>
          <w:rStyle w:val="normaltextrun"/>
          <w:rFonts w:ascii="Calibri" w:hAnsi="Calibri" w:cs="Calibri"/>
          <w:b/>
          <w:sz w:val="22"/>
          <w:szCs w:val="22"/>
        </w:rPr>
        <w:t>Vernisáž se koná ve čtvrtek 12. 5. 2022 v 18:00.</w:t>
      </w:r>
      <w:r w:rsidRPr="00016CDE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D83B76" w:rsidRDefault="005E767E" w:rsidP="00016CDE">
      <w:pPr>
        <w:spacing w:after="0"/>
      </w:pPr>
    </w:p>
    <w:p w:rsidR="00016CDE" w:rsidRDefault="00016CDE" w:rsidP="00016CDE">
      <w:pPr>
        <w:spacing w:after="0"/>
      </w:pPr>
      <w:r>
        <w:t>Muzeum Napajedla</w:t>
      </w:r>
    </w:p>
    <w:p w:rsidR="00016CDE" w:rsidRDefault="00016CDE" w:rsidP="00016CDE">
      <w:pPr>
        <w:spacing w:after="0"/>
      </w:pPr>
      <w:r>
        <w:t>Nový Klášter</w:t>
      </w:r>
    </w:p>
    <w:p w:rsidR="00016CDE" w:rsidRDefault="00016CDE" w:rsidP="00016CDE">
      <w:pPr>
        <w:spacing w:after="0"/>
      </w:pPr>
      <w:r>
        <w:t>Komenského 304</w:t>
      </w:r>
    </w:p>
    <w:p w:rsidR="00016CDE" w:rsidRDefault="00016CDE" w:rsidP="00016CDE">
      <w:pPr>
        <w:spacing w:after="0"/>
      </w:pPr>
      <w:r>
        <w:t>763 61 Napajedla</w:t>
      </w:r>
    </w:p>
    <w:p w:rsidR="00016CDE" w:rsidRDefault="00016CDE" w:rsidP="00016CDE">
      <w:pPr>
        <w:spacing w:after="0"/>
      </w:pPr>
    </w:p>
    <w:p w:rsidR="00016CDE" w:rsidRDefault="00016CDE" w:rsidP="00016CDE">
      <w:pPr>
        <w:spacing w:after="0"/>
      </w:pPr>
      <w:r>
        <w:t>Kontaktní osoba:</w:t>
      </w:r>
    </w:p>
    <w:p w:rsidR="00016CDE" w:rsidRDefault="00016CDE" w:rsidP="00016CDE">
      <w:pPr>
        <w:spacing w:after="0"/>
      </w:pPr>
      <w:r>
        <w:t xml:space="preserve">Mgr. Tereza </w:t>
      </w:r>
      <w:proofErr w:type="spellStart"/>
      <w:r>
        <w:t>Gomolová</w:t>
      </w:r>
      <w:proofErr w:type="spellEnd"/>
      <w:r>
        <w:t xml:space="preserve"> Kovaříková</w:t>
      </w:r>
    </w:p>
    <w:p w:rsidR="00016CDE" w:rsidRDefault="005E767E" w:rsidP="00016CDE">
      <w:pPr>
        <w:spacing w:after="0"/>
      </w:pPr>
      <w:hyperlink r:id="rId5" w:history="1">
        <w:r w:rsidR="00016CDE" w:rsidRPr="00646CCC">
          <w:rPr>
            <w:rStyle w:val="Hypertextovodkaz"/>
          </w:rPr>
          <w:t>kovarikova.muzeum</w:t>
        </w:r>
        <w:r w:rsidR="00016CDE" w:rsidRPr="00646CCC">
          <w:rPr>
            <w:rStyle w:val="Hypertextovodkaz"/>
            <w:rFonts w:cstheme="minorHAnsi"/>
          </w:rPr>
          <w:t>@</w:t>
        </w:r>
        <w:r w:rsidR="00016CDE" w:rsidRPr="00646CCC">
          <w:rPr>
            <w:rStyle w:val="Hypertextovodkaz"/>
          </w:rPr>
          <w:t>napajedla.cz</w:t>
        </w:r>
      </w:hyperlink>
    </w:p>
    <w:p w:rsidR="00016CDE" w:rsidRDefault="00016CDE" w:rsidP="00016CDE">
      <w:pPr>
        <w:spacing w:after="0"/>
      </w:pPr>
      <w:r>
        <w:t>+420 733 182 240</w:t>
      </w:r>
    </w:p>
    <w:sectPr w:rsidR="00016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DE"/>
    <w:rsid w:val="00016CDE"/>
    <w:rsid w:val="0041561F"/>
    <w:rsid w:val="005E767E"/>
    <w:rsid w:val="00A4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388F1-14AD-494A-BA20-B16C4B02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1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16CDE"/>
  </w:style>
  <w:style w:type="character" w:customStyle="1" w:styleId="spellingerror">
    <w:name w:val="spellingerror"/>
    <w:basedOn w:val="Standardnpsmoodstavce"/>
    <w:rsid w:val="00016CDE"/>
  </w:style>
  <w:style w:type="character" w:customStyle="1" w:styleId="eop">
    <w:name w:val="eop"/>
    <w:basedOn w:val="Standardnpsmoodstavce"/>
    <w:rsid w:val="00016CDE"/>
  </w:style>
  <w:style w:type="character" w:styleId="Hypertextovodkaz">
    <w:name w:val="Hyperlink"/>
    <w:basedOn w:val="Standardnpsmoodstavce"/>
    <w:uiPriority w:val="99"/>
    <w:unhideWhenUsed/>
    <w:rsid w:val="00016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arikova.muzeum@napajedl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Tereza, Mgr.</dc:creator>
  <cp:keywords/>
  <dc:description/>
  <cp:lastModifiedBy>Kovaříková Tereza, Mgr.</cp:lastModifiedBy>
  <cp:revision>3</cp:revision>
  <dcterms:created xsi:type="dcterms:W3CDTF">2022-04-13T09:12:00Z</dcterms:created>
  <dcterms:modified xsi:type="dcterms:W3CDTF">2022-04-13T09:18:00Z</dcterms:modified>
</cp:coreProperties>
</file>